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73C9" w:rsidRDefault="00C573C9" w:rsidP="00C573C9">
      <w:pPr>
        <w:rPr>
          <w:lang w:eastAsia="zh-CN"/>
        </w:rPr>
      </w:pPr>
      <w:r>
        <w:rPr>
          <w:lang w:eastAsia="zh-CN"/>
        </w:rPr>
        <w:t>僵原市垃圾分类应用隐私条款</w:t>
      </w:r>
    </w:p>
    <w:p w:rsidR="00C573C9" w:rsidRDefault="00C573C9" w:rsidP="00C573C9">
      <w:pPr>
        <w:rPr>
          <w:lang w:eastAsia="zh-CN"/>
        </w:rPr>
      </w:pPr>
    </w:p>
    <w:p w:rsidR="00C573C9" w:rsidRDefault="00C573C9" w:rsidP="00C573C9">
      <w:pPr>
        <w:rPr>
          <w:lang w:eastAsia="zh-CN"/>
        </w:rPr>
      </w:pPr>
      <w:r>
        <w:rPr>
          <w:lang w:eastAsia="zh-CN"/>
        </w:rPr>
        <w:t>僵原市制定并公布了关于僵原市垃圾分类应用（以下简称“应用”）中的用户信息处理的以下隐私条款（以下简称“条款”）。</w:t>
      </w:r>
    </w:p>
    <w:p w:rsidR="00C573C9" w:rsidRDefault="00C573C9" w:rsidP="00C573C9">
      <w:pPr>
        <w:rPr>
          <w:lang w:eastAsia="zh-CN"/>
        </w:rPr>
      </w:pPr>
    </w:p>
    <w:p w:rsidR="00C573C9" w:rsidRDefault="00C573C9" w:rsidP="00C573C9">
      <w:pPr>
        <w:rPr>
          <w:lang w:eastAsia="zh-CN"/>
        </w:rPr>
      </w:pPr>
      <w:r>
        <w:rPr>
          <w:lang w:eastAsia="zh-CN"/>
        </w:rPr>
        <w:t>在本政策中，术语“用户信息”应指与用户识别，通信服务中的动作历史以及用户状态有关的信息，这些信息应由僵原市根据本政策获得。</w:t>
      </w:r>
    </w:p>
    <w:p w:rsidR="00C573C9" w:rsidRDefault="00C573C9" w:rsidP="00C573C9">
      <w:pPr>
        <w:rPr>
          <w:lang w:eastAsia="zh-CN"/>
        </w:rPr>
      </w:pPr>
    </w:p>
    <w:p w:rsidR="00C573C9" w:rsidRDefault="00C573C9" w:rsidP="00C573C9">
      <w:pPr>
        <w:rPr>
          <w:lang w:eastAsia="zh-CN"/>
        </w:rPr>
      </w:pPr>
      <w:r>
        <w:rPr>
          <w:lang w:eastAsia="zh-CN"/>
        </w:rPr>
        <w:t>1.收集信息</w:t>
      </w:r>
    </w:p>
    <w:p w:rsidR="00C573C9" w:rsidRDefault="00C573C9" w:rsidP="00C573C9">
      <w:pPr>
        <w:rPr>
          <w:lang w:eastAsia="zh-CN"/>
        </w:rPr>
      </w:pPr>
      <w:r>
        <w:rPr>
          <w:lang w:eastAsia="zh-CN"/>
        </w:rPr>
        <w:t>通过使用本申请获得的用户信息仅用于所提供的服务，并应在其范围内适当处理。此外，我们不会将获取的用户信息用于任何其他目的。</w:t>
      </w:r>
    </w:p>
    <w:p w:rsidR="00C573C9" w:rsidRDefault="00C573C9" w:rsidP="00C573C9">
      <w:pPr>
        <w:rPr>
          <w:lang w:eastAsia="zh-CN"/>
        </w:rPr>
      </w:pPr>
    </w:p>
    <w:p w:rsidR="00C573C9" w:rsidRDefault="00C573C9" w:rsidP="00C573C9">
      <w:pPr>
        <w:rPr>
          <w:lang w:eastAsia="zh-CN"/>
        </w:rPr>
      </w:pPr>
      <w:r>
        <w:rPr>
          <w:lang w:eastAsia="zh-CN"/>
        </w:rPr>
        <w:t>2.获取信息的应用程序提供商的名称</w:t>
      </w:r>
    </w:p>
    <w:p w:rsidR="00C573C9" w:rsidRDefault="00C573C9" w:rsidP="00C573C9">
      <w:r>
        <w:rPr>
          <w:lang w:eastAsia="zh-CN"/>
        </w:rPr>
        <w:t xml:space="preserve">　</w:t>
      </w:r>
      <w:r>
        <w:t>・ ·捐助者僵原市</w:t>
      </w:r>
    </w:p>
    <w:p w:rsidR="00C573C9" w:rsidRDefault="00C573C9" w:rsidP="00C573C9">
      <w:r>
        <w:t xml:space="preserve">　　联系方式：环境企划课程电话：0744-27-7757</w:t>
      </w:r>
    </w:p>
    <w:p w:rsidR="00C573C9" w:rsidRPr="000C4E45" w:rsidRDefault="00C573C9" w:rsidP="00C573C9">
      <w:pPr>
        <w:rPr>
          <w:rFonts w:eastAsia="ＭＳ 明朝" w:hint="eastAsia"/>
        </w:rPr>
      </w:pPr>
      <w:r>
        <w:t>・ ·</w:t>
      </w:r>
      <w:r w:rsidRPr="000C4E45">
        <w:t>开发商</w:t>
      </w:r>
      <w:r w:rsidR="000C4E45" w:rsidRPr="000C4E45">
        <w:rPr>
          <w:rFonts w:eastAsia="ＭＳ 明朝" w:hint="eastAsia"/>
        </w:rPr>
        <w:t xml:space="preserve"> </w:t>
      </w:r>
      <w:r w:rsidR="000C4E45" w:rsidRPr="000C4E45">
        <w:rPr>
          <w:rFonts w:ascii="ＭＳ 明朝" w:eastAsia="ＭＳ 明朝" w:hAnsi="ＭＳ 明朝" w:cs="ＭＳ 明朝" w:hint="eastAsia"/>
          <w:shd w:val="clear" w:color="auto" w:fill="FFFFFF"/>
        </w:rPr>
        <w:t>株式会社聚星众成</w:t>
      </w:r>
    </w:p>
    <w:p w:rsidR="00C573C9" w:rsidRPr="000C4E45" w:rsidRDefault="00C573C9" w:rsidP="00C573C9">
      <w:pPr>
        <w:rPr>
          <w:lang w:eastAsia="zh-CN"/>
        </w:rPr>
      </w:pPr>
      <w:r w:rsidRPr="000C4E45">
        <w:t xml:space="preserve">　　</w:t>
      </w:r>
      <w:r w:rsidRPr="000C4E45">
        <w:rPr>
          <w:lang w:eastAsia="zh-CN"/>
        </w:rPr>
        <w:t>联络信息技术规划服务课TEL：03-3663-8745</w:t>
      </w:r>
    </w:p>
    <w:p w:rsidR="00C573C9" w:rsidRDefault="00C573C9" w:rsidP="00C573C9">
      <w:pPr>
        <w:rPr>
          <w:lang w:eastAsia="zh-CN"/>
        </w:rPr>
      </w:pPr>
    </w:p>
    <w:p w:rsidR="00C573C9" w:rsidRDefault="00C573C9" w:rsidP="00C573C9">
      <w:pPr>
        <w:rPr>
          <w:lang w:eastAsia="zh-CN"/>
        </w:rPr>
      </w:pPr>
      <w:r>
        <w:rPr>
          <w:lang w:eastAsia="zh-CN"/>
        </w:rPr>
        <w:t>3.获取和收集的信息范围</w:t>
      </w:r>
      <w:bookmarkStart w:id="0" w:name="_GoBack"/>
      <w:bookmarkEnd w:id="0"/>
    </w:p>
    <w:p w:rsidR="00C573C9" w:rsidRDefault="00C573C9" w:rsidP="00C573C9">
      <w:pPr>
        <w:rPr>
          <w:lang w:eastAsia="zh-CN"/>
        </w:rPr>
      </w:pPr>
      <w:r>
        <w:rPr>
          <w:lang w:eastAsia="zh-CN"/>
        </w:rPr>
        <w:t>（A）用于俯卧撑通信的APN设备令牌（iOS）和GCM服务注册ID（Android）</w:t>
      </w:r>
    </w:p>
    <w:p w:rsidR="00C573C9" w:rsidRDefault="00C573C9" w:rsidP="00C573C9">
      <w:pPr>
        <w:rPr>
          <w:lang w:eastAsia="zh-CN"/>
        </w:rPr>
      </w:pPr>
      <w:r>
        <w:rPr>
          <w:lang w:eastAsia="zh-CN"/>
        </w:rPr>
        <w:t>（B）应用程序数据的访问日志</w:t>
      </w:r>
    </w:p>
    <w:p w:rsidR="00524F51" w:rsidRPr="00524F51" w:rsidRDefault="00524F51" w:rsidP="00524F51">
      <w:pPr>
        <w:pStyle w:val="HTML"/>
        <w:shd w:val="clear" w:color="auto" w:fill="FFFFFF"/>
        <w:rPr>
          <w:rFonts w:asciiTheme="minorEastAsia" w:hAnsiTheme="minorEastAsia" w:cstheme="minorEastAsia"/>
          <w:color w:val="212121"/>
          <w:sz w:val="21"/>
        </w:rPr>
      </w:pPr>
      <w:r w:rsidRPr="00524F51">
        <w:rPr>
          <w:rFonts w:asciiTheme="minorEastAsia" w:eastAsia="ＭＳ 明朝" w:hAnsiTheme="minorEastAsia" w:cstheme="minorEastAsia" w:hint="eastAsia"/>
          <w:sz w:val="21"/>
        </w:rPr>
        <w:t>※</w:t>
      </w:r>
      <w:r w:rsidRPr="00524F51">
        <w:rPr>
          <w:rFonts w:asciiTheme="minorEastAsia" w:eastAsia="ＭＳ 明朝" w:hAnsiTheme="minorEastAsia" w:cstheme="minorEastAsia" w:hint="eastAsia"/>
          <w:color w:val="212121"/>
          <w:sz w:val="21"/>
          <w:lang w:eastAsia="zh-CN"/>
        </w:rPr>
        <w:t>以上是</w:t>
      </w:r>
      <w:r w:rsidRPr="00524F51">
        <w:rPr>
          <w:rFonts w:asciiTheme="minorEastAsia" w:eastAsia="PMingLiU" w:hAnsiTheme="minorEastAsia" w:cstheme="minorEastAsia" w:hint="eastAsia"/>
          <w:color w:val="212121"/>
          <w:sz w:val="21"/>
          <w:lang w:eastAsia="zh-CN"/>
        </w:rPr>
        <w:t>为了提供服务暂时获得的，但是没有进行数据收集（保留）</w:t>
      </w:r>
      <w:r w:rsidRPr="00524F51">
        <w:rPr>
          <w:rFonts w:asciiTheme="minorEastAsia" w:hAnsiTheme="minorEastAsia" w:cstheme="minorEastAsia" w:hint="eastAsia"/>
          <w:color w:val="212121"/>
          <w:sz w:val="21"/>
          <w:lang w:eastAsia="zh-CN"/>
        </w:rPr>
        <w:t>。</w:t>
      </w:r>
    </w:p>
    <w:p w:rsidR="00C573C9" w:rsidRPr="00524F51" w:rsidRDefault="00C573C9" w:rsidP="00C573C9">
      <w:pPr>
        <w:rPr>
          <w:lang w:eastAsia="zh-CN"/>
        </w:rPr>
      </w:pPr>
    </w:p>
    <w:p w:rsidR="00C573C9" w:rsidRDefault="00C573C9" w:rsidP="00C573C9">
      <w:pPr>
        <w:rPr>
          <w:lang w:eastAsia="zh-CN"/>
        </w:rPr>
      </w:pPr>
      <w:r>
        <w:rPr>
          <w:lang w:eastAsia="zh-CN"/>
        </w:rPr>
        <w:t>4.收购方法</w:t>
      </w:r>
    </w:p>
    <w:p w:rsidR="00C573C9" w:rsidRDefault="00C573C9" w:rsidP="00C573C9">
      <w:pPr>
        <w:rPr>
          <w:lang w:eastAsia="zh-CN"/>
        </w:rPr>
      </w:pPr>
      <w:r>
        <w:rPr>
          <w:lang w:eastAsia="zh-CN"/>
        </w:rPr>
        <w:t>（A）在首次使用时与用户核实后获得。</w:t>
      </w:r>
    </w:p>
    <w:p w:rsidR="00C573C9" w:rsidRDefault="00C573C9" w:rsidP="00C573C9">
      <w:pPr>
        <w:rPr>
          <w:lang w:eastAsia="zh-CN"/>
        </w:rPr>
      </w:pPr>
      <w:r>
        <w:rPr>
          <w:kern w:val="0"/>
          <w:lang w:eastAsia="zh-CN"/>
        </w:rPr>
        <w:t>（B）在首次使用时与用户核实后获得。</w:t>
      </w:r>
    </w:p>
    <w:p w:rsidR="00C573C9" w:rsidRDefault="00C573C9" w:rsidP="00C573C9">
      <w:pPr>
        <w:rPr>
          <w:lang w:eastAsia="zh-CN"/>
        </w:rPr>
      </w:pPr>
    </w:p>
    <w:p w:rsidR="00C573C9" w:rsidRDefault="00C573C9" w:rsidP="00C573C9">
      <w:pPr>
        <w:rPr>
          <w:lang w:eastAsia="zh-CN"/>
        </w:rPr>
      </w:pPr>
      <w:r>
        <w:rPr>
          <w:lang w:eastAsia="zh-CN"/>
        </w:rPr>
        <w:t>5.使用目的</w:t>
      </w:r>
    </w:p>
    <w:p w:rsidR="00C573C9" w:rsidRDefault="00C573C9" w:rsidP="00C573C9">
      <w:pPr>
        <w:rPr>
          <w:lang w:eastAsia="zh-CN"/>
        </w:rPr>
      </w:pPr>
      <w:r>
        <w:rPr>
          <w:lang w:eastAsia="zh-CN"/>
        </w:rPr>
        <w:t>用户信息将用于提供此应用程序的服务，如下所示。</w:t>
      </w:r>
    </w:p>
    <w:p w:rsidR="00C573C9" w:rsidRDefault="00C573C9" w:rsidP="00C573C9">
      <w:pPr>
        <w:rPr>
          <w:lang w:eastAsia="zh-CN"/>
        </w:rPr>
      </w:pPr>
      <w:r>
        <w:rPr>
          <w:lang w:eastAsia="zh-CN"/>
        </w:rPr>
        <w:t>（A）仅用于通知推送通信</w:t>
      </w:r>
    </w:p>
    <w:p w:rsidR="00524F51" w:rsidRPr="00524F51" w:rsidRDefault="00C573C9" w:rsidP="00524F51">
      <w:pPr>
        <w:rPr>
          <w:lang w:eastAsia="zh-CN"/>
        </w:rPr>
      </w:pPr>
      <w:r>
        <w:rPr>
          <w:lang w:eastAsia="zh-CN"/>
        </w:rPr>
        <w:t>（B）</w:t>
      </w:r>
      <w:bookmarkStart w:id="1" w:name="_Hlk531853087"/>
      <w:bookmarkEnd w:id="1"/>
      <w:r w:rsidR="00524F51" w:rsidRPr="00524F51">
        <w:rPr>
          <w:rFonts w:ascii="ＭＳ 明朝" w:eastAsia="ＭＳ 明朝" w:hAnsi="ＭＳ 明朝" w:cs="ＭＳ 明朝" w:hint="eastAsia"/>
          <w:lang w:eastAsia="zh-CN"/>
        </w:rPr>
        <w:t>我完全不使用它</w:t>
      </w:r>
    </w:p>
    <w:p w:rsidR="00C573C9" w:rsidRDefault="00C573C9" w:rsidP="00C573C9">
      <w:pPr>
        <w:rPr>
          <w:lang w:eastAsia="zh-CN"/>
        </w:rPr>
      </w:pPr>
    </w:p>
    <w:p w:rsidR="00C573C9" w:rsidRDefault="00C573C9" w:rsidP="00C573C9">
      <w:pPr>
        <w:rPr>
          <w:lang w:eastAsia="zh-CN"/>
        </w:rPr>
      </w:pPr>
    </w:p>
    <w:p w:rsidR="00C573C9" w:rsidRDefault="007F6446" w:rsidP="00C573C9">
      <w:pPr>
        <w:rPr>
          <w:rFonts w:ascii="ＭＳ 明朝" w:eastAsia="DengXian" w:hAnsi="ＭＳ 明朝" w:cs="ＭＳ 明朝"/>
          <w:lang w:eastAsia="zh-CN"/>
        </w:rPr>
      </w:pPr>
      <w:r w:rsidRPr="007F6446">
        <w:rPr>
          <w:rFonts w:hint="eastAsia"/>
          <w:lang w:eastAsia="zh-CN"/>
        </w:rPr>
        <w:t>通</w:t>
      </w:r>
      <w:r w:rsidRPr="007F6446">
        <w:rPr>
          <w:rFonts w:ascii="PMingLiU" w:eastAsia="PMingLiU" w:hAnsi="PMingLiU" w:cs="PMingLiU" w:hint="eastAsia"/>
          <w:lang w:eastAsia="zh-CN"/>
        </w:rPr>
        <w:t>过对该应</w:t>
      </w:r>
      <w:r w:rsidRPr="007F6446">
        <w:rPr>
          <w:rFonts w:ascii="ＭＳ 明朝" w:eastAsia="ＭＳ 明朝" w:hAnsi="ＭＳ 明朝" w:cs="ＭＳ 明朝" w:hint="eastAsia"/>
          <w:lang w:eastAsia="zh-CN"/>
        </w:rPr>
        <w:t>用程序</w:t>
      </w:r>
      <w:r w:rsidRPr="007F6446">
        <w:rPr>
          <w:rFonts w:ascii="PMingLiU" w:eastAsia="PMingLiU" w:hAnsi="PMingLiU" w:cs="PMingLiU" w:hint="eastAsia"/>
          <w:lang w:eastAsia="zh-CN"/>
        </w:rPr>
        <w:t>进</w:t>
      </w:r>
      <w:r w:rsidRPr="007F6446">
        <w:rPr>
          <w:rFonts w:ascii="ＭＳ 明朝" w:eastAsia="ＭＳ 明朝" w:hAnsi="ＭＳ 明朝" w:cs="ＭＳ 明朝" w:hint="eastAsia"/>
          <w:lang w:eastAsia="zh-CN"/>
        </w:rPr>
        <w:t>行某些</w:t>
      </w:r>
      <w:r w:rsidRPr="007F6446">
        <w:rPr>
          <w:rFonts w:ascii="PMingLiU" w:eastAsia="PMingLiU" w:hAnsi="PMingLiU" w:cs="PMingLiU" w:hint="eastAsia"/>
          <w:lang w:eastAsia="zh-CN"/>
        </w:rPr>
        <w:t>设</w:t>
      </w:r>
      <w:r w:rsidRPr="007F6446">
        <w:rPr>
          <w:rFonts w:ascii="ＭＳ 明朝" w:eastAsia="ＭＳ 明朝" w:hAnsi="ＭＳ 明朝" w:cs="ＭＳ 明朝" w:hint="eastAsia"/>
          <w:lang w:eastAsia="zh-CN"/>
        </w:rPr>
        <w:t>置，用</w:t>
      </w:r>
      <w:r w:rsidRPr="007F6446">
        <w:rPr>
          <w:rFonts w:ascii="PMingLiU" w:eastAsia="PMingLiU" w:hAnsi="PMingLiU" w:cs="PMingLiU" w:hint="eastAsia"/>
          <w:lang w:eastAsia="zh-CN"/>
        </w:rPr>
        <w:t>户</w:t>
      </w:r>
      <w:r w:rsidRPr="007F6446">
        <w:rPr>
          <w:rFonts w:ascii="ＭＳ 明朝" w:eastAsia="ＭＳ 明朝" w:hAnsi="ＭＳ 明朝" w:cs="ＭＳ 明朝" w:hint="eastAsia"/>
          <w:lang w:eastAsia="zh-CN"/>
        </w:rPr>
        <w:t>可以取消</w:t>
      </w:r>
      <w:r w:rsidRPr="007F6446">
        <w:rPr>
          <w:rFonts w:ascii="PMingLiU" w:eastAsia="PMingLiU" w:hAnsi="PMingLiU" w:cs="PMingLiU" w:hint="eastAsia"/>
          <w:lang w:eastAsia="zh-CN"/>
        </w:rPr>
        <w:t>获</w:t>
      </w:r>
      <w:r w:rsidRPr="007F6446">
        <w:rPr>
          <w:rFonts w:ascii="ＭＳ 明朝" w:eastAsia="ＭＳ 明朝" w:hAnsi="ＭＳ 明朝" w:cs="ＭＳ 明朝" w:hint="eastAsia"/>
          <w:lang w:eastAsia="zh-CN"/>
        </w:rPr>
        <w:t>取或使用全部或部分用</w:t>
      </w:r>
      <w:r w:rsidRPr="007F6446">
        <w:rPr>
          <w:rFonts w:ascii="PMingLiU" w:eastAsia="PMingLiU" w:hAnsi="PMingLiU" w:cs="PMingLiU" w:hint="eastAsia"/>
          <w:lang w:eastAsia="zh-CN"/>
        </w:rPr>
        <w:t>户</w:t>
      </w:r>
      <w:r w:rsidRPr="007F6446">
        <w:rPr>
          <w:rFonts w:ascii="ＭＳ 明朝" w:eastAsia="ＭＳ 明朝" w:hAnsi="ＭＳ 明朝" w:cs="ＭＳ 明朝" w:hint="eastAsia"/>
          <w:lang w:eastAsia="zh-CN"/>
        </w:rPr>
        <w:t>信息。根据用</w:t>
      </w:r>
      <w:r w:rsidRPr="007F6446">
        <w:rPr>
          <w:rFonts w:ascii="PMingLiU" w:eastAsia="PMingLiU" w:hAnsi="PMingLiU" w:cs="PMingLiU" w:hint="eastAsia"/>
          <w:lang w:eastAsia="zh-CN"/>
        </w:rPr>
        <w:t>户</w:t>
      </w:r>
      <w:r w:rsidRPr="007F6446">
        <w:rPr>
          <w:rFonts w:ascii="ＭＳ 明朝" w:eastAsia="ＭＳ 明朝" w:hAnsi="ＭＳ 明朝" w:cs="ＭＳ 明朝" w:hint="eastAsia"/>
          <w:lang w:eastAsia="zh-CN"/>
        </w:rPr>
        <w:t>信息</w:t>
      </w:r>
      <w:r w:rsidRPr="007F6446">
        <w:rPr>
          <w:rFonts w:ascii="PMingLiU" w:eastAsia="PMingLiU" w:hAnsi="PMingLiU" w:cs="PMingLiU" w:hint="eastAsia"/>
          <w:lang w:eastAsia="zh-CN"/>
        </w:rPr>
        <w:t>项</w:t>
      </w:r>
      <w:r w:rsidRPr="007F6446">
        <w:rPr>
          <w:rFonts w:ascii="ＭＳ 明朝" w:eastAsia="ＭＳ 明朝" w:hAnsi="ＭＳ 明朝" w:cs="ＭＳ 明朝" w:hint="eastAsia"/>
          <w:lang w:eastAsia="zh-CN"/>
        </w:rPr>
        <w:t>，此</w:t>
      </w:r>
      <w:r w:rsidRPr="007F6446">
        <w:rPr>
          <w:rFonts w:ascii="PMingLiU" w:eastAsia="PMingLiU" w:hAnsi="PMingLiU" w:cs="PMingLiU" w:hint="eastAsia"/>
          <w:lang w:eastAsia="zh-CN"/>
        </w:rPr>
        <w:t>获</w:t>
      </w:r>
      <w:r w:rsidRPr="007F6446">
        <w:rPr>
          <w:rFonts w:ascii="ＭＳ 明朝" w:eastAsia="ＭＳ 明朝" w:hAnsi="ＭＳ 明朝" w:cs="ＭＳ 明朝" w:hint="eastAsia"/>
          <w:lang w:eastAsia="zh-CN"/>
        </w:rPr>
        <w:t>取或使用是此</w:t>
      </w:r>
      <w:r w:rsidRPr="007F6446">
        <w:rPr>
          <w:rFonts w:ascii="PMingLiU" w:eastAsia="PMingLiU" w:hAnsi="PMingLiU" w:cs="PMingLiU" w:hint="eastAsia"/>
          <w:lang w:eastAsia="zh-CN"/>
        </w:rPr>
        <w:t>应</w:t>
      </w:r>
      <w:r w:rsidRPr="007F6446">
        <w:rPr>
          <w:rFonts w:ascii="ＭＳ 明朝" w:eastAsia="ＭＳ 明朝" w:hAnsi="ＭＳ 明朝" w:cs="ＭＳ 明朝" w:hint="eastAsia"/>
          <w:lang w:eastAsia="zh-CN"/>
        </w:rPr>
        <w:t>用程序操作的先决条件，因此您只能通</w:t>
      </w:r>
      <w:r w:rsidRPr="007F6446">
        <w:rPr>
          <w:rFonts w:ascii="PMingLiU" w:eastAsia="PMingLiU" w:hAnsi="PMingLiU" w:cs="PMingLiU" w:hint="eastAsia"/>
          <w:lang w:eastAsia="zh-CN"/>
        </w:rPr>
        <w:t>过</w:t>
      </w:r>
      <w:r w:rsidRPr="007F6446">
        <w:rPr>
          <w:rFonts w:ascii="ＭＳ 明朝" w:eastAsia="ＭＳ 明朝" w:hAnsi="ＭＳ 明朝" w:cs="ＭＳ 明朝" w:hint="eastAsia"/>
          <w:lang w:eastAsia="zh-CN"/>
        </w:rPr>
        <w:t>卸</w:t>
      </w:r>
      <w:r w:rsidRPr="007F6446">
        <w:rPr>
          <w:rFonts w:ascii="PMingLiU" w:eastAsia="PMingLiU" w:hAnsi="PMingLiU" w:cs="PMingLiU" w:hint="eastAsia"/>
          <w:lang w:eastAsia="zh-CN"/>
        </w:rPr>
        <w:t>载</w:t>
      </w:r>
      <w:r w:rsidRPr="007F6446">
        <w:rPr>
          <w:rFonts w:ascii="ＭＳ 明朝" w:eastAsia="ＭＳ 明朝" w:hAnsi="ＭＳ 明朝" w:cs="ＭＳ 明朝" w:hint="eastAsia"/>
          <w:lang w:eastAsia="zh-CN"/>
        </w:rPr>
        <w:t>此</w:t>
      </w:r>
      <w:r w:rsidRPr="007F6446">
        <w:rPr>
          <w:rFonts w:ascii="PMingLiU" w:eastAsia="PMingLiU" w:hAnsi="PMingLiU" w:cs="PMingLiU" w:hint="eastAsia"/>
          <w:lang w:eastAsia="zh-CN"/>
        </w:rPr>
        <w:t>应</w:t>
      </w:r>
      <w:r w:rsidRPr="007F6446">
        <w:rPr>
          <w:rFonts w:ascii="ＭＳ 明朝" w:eastAsia="ＭＳ 明朝" w:hAnsi="ＭＳ 明朝" w:cs="ＭＳ 明朝" w:hint="eastAsia"/>
          <w:lang w:eastAsia="zh-CN"/>
        </w:rPr>
        <w:t>用程序来取消它。</w:t>
      </w:r>
    </w:p>
    <w:p w:rsidR="007F6446" w:rsidRPr="007F6446" w:rsidRDefault="007F6446" w:rsidP="00C573C9">
      <w:pPr>
        <w:rPr>
          <w:rFonts w:eastAsia="DengXian"/>
          <w:lang w:eastAsia="zh-CN"/>
        </w:rPr>
      </w:pPr>
    </w:p>
    <w:p w:rsidR="00C573C9" w:rsidRDefault="00C573C9" w:rsidP="00C573C9">
      <w:pPr>
        <w:rPr>
          <w:lang w:eastAsia="zh-CN"/>
        </w:rPr>
      </w:pPr>
      <w:r>
        <w:rPr>
          <w:lang w:eastAsia="zh-CN"/>
        </w:rPr>
        <w:lastRenderedPageBreak/>
        <w:t>6.外部传输的存在，第三方的规定以及信息收集模块</w:t>
      </w:r>
    </w:p>
    <w:p w:rsidR="00C573C9" w:rsidRDefault="00C573C9" w:rsidP="00C573C9">
      <w:pPr>
        <w:rPr>
          <w:lang w:eastAsia="zh-CN"/>
        </w:rPr>
      </w:pPr>
      <w:r>
        <w:rPr>
          <w:lang w:eastAsia="zh-CN"/>
        </w:rPr>
        <w:t xml:space="preserve">　此应用程序不包括任何外部传输，第三方配置或信息收集模块。</w:t>
      </w:r>
    </w:p>
    <w:p w:rsidR="00C573C9" w:rsidRDefault="00C573C9" w:rsidP="00C573C9">
      <w:pPr>
        <w:rPr>
          <w:lang w:eastAsia="zh-CN"/>
        </w:rPr>
      </w:pPr>
    </w:p>
    <w:p w:rsidR="00C573C9" w:rsidRDefault="00C573C9" w:rsidP="00C573C9">
      <w:pPr>
        <w:rPr>
          <w:lang w:eastAsia="zh-CN"/>
        </w:rPr>
      </w:pPr>
      <w:r>
        <w:rPr>
          <w:lang w:eastAsia="zh-CN"/>
        </w:rPr>
        <w:t>7.联络点</w:t>
      </w:r>
    </w:p>
    <w:p w:rsidR="00C573C9" w:rsidRDefault="00C573C9" w:rsidP="00C573C9">
      <w:pPr>
        <w:rPr>
          <w:lang w:eastAsia="zh-CN"/>
        </w:rPr>
      </w:pPr>
      <w:r>
        <w:rPr>
          <w:lang w:eastAsia="zh-CN"/>
        </w:rPr>
        <w:t xml:space="preserve">　有关处理用户信息的查询和咨询，请联系以下人员。</w:t>
      </w:r>
    </w:p>
    <w:p w:rsidR="00C573C9" w:rsidRDefault="00C573C9" w:rsidP="00C573C9">
      <w:pPr>
        <w:rPr>
          <w:lang w:eastAsia="zh-CN"/>
        </w:rPr>
      </w:pPr>
    </w:p>
    <w:p w:rsidR="00C573C9" w:rsidRDefault="00C573C9" w:rsidP="00C573C9">
      <w:pPr>
        <w:rPr>
          <w:lang w:eastAsia="zh-CN"/>
        </w:rPr>
      </w:pPr>
      <w:r>
        <w:rPr>
          <w:lang w:eastAsia="zh-CN"/>
        </w:rPr>
        <w:t xml:space="preserve">　　联系方式：环境规划部</w:t>
      </w:r>
    </w:p>
    <w:p w:rsidR="00C573C9" w:rsidRDefault="00C573C9" w:rsidP="00C573C9">
      <w:pPr>
        <w:rPr>
          <w:lang w:eastAsia="zh-CN"/>
        </w:rPr>
      </w:pPr>
      <w:r>
        <w:rPr>
          <w:lang w:eastAsia="zh-CN"/>
        </w:rPr>
        <w:t>TEL:0744-27-7757</w:t>
      </w:r>
    </w:p>
    <w:p w:rsidR="00C573C9" w:rsidRDefault="00C573C9" w:rsidP="00C573C9">
      <w:pPr>
        <w:rPr>
          <w:lang w:eastAsia="zh-CN"/>
        </w:rPr>
      </w:pPr>
      <w:r>
        <w:rPr>
          <w:lang w:eastAsia="zh-CN"/>
        </w:rPr>
        <w:t xml:space="preserve">　　</w:t>
      </w:r>
      <w:proofErr w:type="gramStart"/>
      <w:r>
        <w:rPr>
          <w:lang w:eastAsia="zh-CN"/>
        </w:rPr>
        <w:t>MAIL:kankyokikaku@city.kashihara.nara.jp</w:t>
      </w:r>
      <w:proofErr w:type="gramEnd"/>
    </w:p>
    <w:p w:rsidR="00C573C9" w:rsidRDefault="00C573C9" w:rsidP="00C573C9">
      <w:pPr>
        <w:rPr>
          <w:lang w:eastAsia="zh-CN"/>
        </w:rPr>
      </w:pPr>
    </w:p>
    <w:p w:rsidR="00C573C9" w:rsidRDefault="00C573C9" w:rsidP="00C573C9">
      <w:pPr>
        <w:rPr>
          <w:lang w:eastAsia="zh-CN"/>
        </w:rPr>
      </w:pPr>
      <w:r>
        <w:rPr>
          <w:lang w:eastAsia="zh-CN"/>
        </w:rPr>
        <w:t>8.修改</w:t>
      </w:r>
    </w:p>
    <w:p w:rsidR="00D73E17" w:rsidRDefault="00C573C9" w:rsidP="00C573C9">
      <w:pPr>
        <w:rPr>
          <w:lang w:eastAsia="zh-CN"/>
        </w:rPr>
      </w:pPr>
      <w:r>
        <w:rPr>
          <w:lang w:eastAsia="zh-CN"/>
        </w:rPr>
        <w:t>橿原市将不时审查用户信息处理的状态，并努力不断改进，并且可以根据需要修改此政策。如果对已获得用户信息的项目进行任何更改或添加，则应在下载之前通过更新来通知使用目的的任何变更或对第三方的规定的任何变更。本应用程序的版本，任何重要的项目应在初始启动时达成一致。</w:t>
      </w:r>
    </w:p>
    <w:sectPr w:rsidR="00D73E1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4E45" w:rsidRDefault="000C4E45" w:rsidP="000C4E45">
      <w:r>
        <w:separator/>
      </w:r>
    </w:p>
  </w:endnote>
  <w:endnote w:type="continuationSeparator" w:id="0">
    <w:p w:rsidR="000C4E45" w:rsidRDefault="000C4E45" w:rsidP="000C4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4E45" w:rsidRDefault="000C4E45" w:rsidP="000C4E45">
      <w:r>
        <w:separator/>
      </w:r>
    </w:p>
  </w:footnote>
  <w:footnote w:type="continuationSeparator" w:id="0">
    <w:p w:rsidR="000C4E45" w:rsidRDefault="000C4E45" w:rsidP="000C4E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3C9"/>
    <w:rsid w:val="0008636A"/>
    <w:rsid w:val="000C4E45"/>
    <w:rsid w:val="004116D1"/>
    <w:rsid w:val="00524F51"/>
    <w:rsid w:val="007A5B26"/>
    <w:rsid w:val="007F6446"/>
    <w:rsid w:val="008D38E1"/>
    <w:rsid w:val="00B63BD2"/>
    <w:rsid w:val="00C27BD9"/>
    <w:rsid w:val="00C573C9"/>
    <w:rsid w:val="00C9536E"/>
    <w:rsid w:val="00D73E17"/>
    <w:rsid w:val="00EC4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728011"/>
  <w15:chartTrackingRefBased/>
  <w15:docId w15:val="{D7441902-FAC1-4A3B-9BC7-CC6D74179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524F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524F51"/>
    <w:rPr>
      <w:rFonts w:ascii="ＭＳ ゴシック" w:eastAsia="ＭＳ ゴシック" w:hAnsi="ＭＳ ゴシック" w:cs="ＭＳ ゴシック"/>
      <w:kern w:val="0"/>
      <w:sz w:val="24"/>
      <w:szCs w:val="24"/>
    </w:rPr>
  </w:style>
  <w:style w:type="paragraph" w:styleId="a3">
    <w:name w:val="header"/>
    <w:basedOn w:val="a"/>
    <w:link w:val="a4"/>
    <w:uiPriority w:val="99"/>
    <w:unhideWhenUsed/>
    <w:rsid w:val="000C4E45"/>
    <w:pPr>
      <w:tabs>
        <w:tab w:val="center" w:pos="4252"/>
        <w:tab w:val="right" w:pos="8504"/>
      </w:tabs>
      <w:snapToGrid w:val="0"/>
    </w:pPr>
  </w:style>
  <w:style w:type="character" w:customStyle="1" w:styleId="a4">
    <w:name w:val="ヘッダー (文字)"/>
    <w:basedOn w:val="a0"/>
    <w:link w:val="a3"/>
    <w:uiPriority w:val="99"/>
    <w:rsid w:val="000C4E45"/>
  </w:style>
  <w:style w:type="paragraph" w:styleId="a5">
    <w:name w:val="footer"/>
    <w:basedOn w:val="a"/>
    <w:link w:val="a6"/>
    <w:uiPriority w:val="99"/>
    <w:unhideWhenUsed/>
    <w:rsid w:val="000C4E45"/>
    <w:pPr>
      <w:tabs>
        <w:tab w:val="center" w:pos="4252"/>
        <w:tab w:val="right" w:pos="8504"/>
      </w:tabs>
      <w:snapToGrid w:val="0"/>
    </w:pPr>
  </w:style>
  <w:style w:type="character" w:customStyle="1" w:styleId="a6">
    <w:name w:val="フッター (文字)"/>
    <w:basedOn w:val="a0"/>
    <w:link w:val="a5"/>
    <w:uiPriority w:val="99"/>
    <w:rsid w:val="000C4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339130">
      <w:bodyDiv w:val="1"/>
      <w:marLeft w:val="0"/>
      <w:marRight w:val="0"/>
      <w:marTop w:val="0"/>
      <w:marBottom w:val="0"/>
      <w:divBdr>
        <w:top w:val="none" w:sz="0" w:space="0" w:color="auto"/>
        <w:left w:val="none" w:sz="0" w:space="0" w:color="auto"/>
        <w:bottom w:val="none" w:sz="0" w:space="0" w:color="auto"/>
        <w:right w:val="none" w:sz="0" w:space="0" w:color="auto"/>
      </w:divBdr>
    </w:div>
    <w:div w:id="447772244">
      <w:bodyDiv w:val="1"/>
      <w:marLeft w:val="0"/>
      <w:marRight w:val="0"/>
      <w:marTop w:val="0"/>
      <w:marBottom w:val="0"/>
      <w:divBdr>
        <w:top w:val="none" w:sz="0" w:space="0" w:color="auto"/>
        <w:left w:val="none" w:sz="0" w:space="0" w:color="auto"/>
        <w:bottom w:val="none" w:sz="0" w:space="0" w:color="auto"/>
        <w:right w:val="none" w:sz="0" w:space="0" w:color="auto"/>
      </w:divBdr>
    </w:div>
    <w:div w:id="1189441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panose="020F0302020204030204"/>
        <a:ea typeface="ＭＳ ゴシック"/>
        <a:cs typeface="Times New Roman"/>
        <a:font script="Jpan" typeface="Times New Roman"/>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Times New Roman" panose="020F0502020204030204"/>
        <a:ea typeface="ＭＳ 明朝"/>
        <a:cs typeface="Times New Roman"/>
        <a:font script="Jpan" typeface="Times New Roman"/>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3072F-0AF4-419B-B92E-858D768D0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Pages>
  <Words>134</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松井 絵里子</dc:creator>
  <cp:keywords/>
  <dc:description/>
  <cp:lastModifiedBy>武田 直子</cp:lastModifiedBy>
  <cp:revision>9</cp:revision>
  <dcterms:created xsi:type="dcterms:W3CDTF">2018-12-07T08:33:00Z</dcterms:created>
  <dcterms:modified xsi:type="dcterms:W3CDTF">2019-08-19T23:49:00Z</dcterms:modified>
</cp:coreProperties>
</file>