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2B8" w:rsidRPr="00DF72B8" w:rsidRDefault="00DF72B8" w:rsidP="00DF72B8">
      <w:pPr>
        <w:autoSpaceDE w:val="0"/>
        <w:autoSpaceDN w:val="0"/>
        <w:adjustRightInd w:val="0"/>
        <w:spacing w:line="296" w:lineRule="atLeast"/>
        <w:ind w:left="660" w:hanging="220"/>
        <w:rPr>
          <w:rFonts w:ascii="ＭＳ 明朝" w:eastAsia="ＭＳ 明朝" w:cs="ＭＳ 明朝"/>
          <w:spacing w:val="5"/>
          <w:kern w:val="0"/>
          <w:szCs w:val="21"/>
          <w:lang w:val="ja-JP"/>
        </w:rPr>
      </w:pPr>
      <w:r w:rsidRPr="00DF72B8">
        <w:rPr>
          <w:rFonts w:ascii="ＭＳ 明朝" w:eastAsia="ＭＳ 明朝" w:cs="ＭＳ 明朝" w:hint="eastAsia"/>
          <w:spacing w:val="5"/>
          <w:kern w:val="0"/>
          <w:szCs w:val="21"/>
          <w:lang w:val="ja-JP"/>
        </w:rPr>
        <w:t>○橿原市建築物エネルギー消費性能適合性判定等に関する要綱</w:t>
      </w:r>
    </w:p>
    <w:p w:rsidR="00DF72B8" w:rsidRPr="00DF72B8" w:rsidRDefault="00DF72B8" w:rsidP="00DF72B8">
      <w:pPr>
        <w:autoSpaceDE w:val="0"/>
        <w:autoSpaceDN w:val="0"/>
        <w:adjustRightInd w:val="0"/>
        <w:spacing w:line="296" w:lineRule="atLeast"/>
        <w:jc w:val="right"/>
        <w:rPr>
          <w:rFonts w:ascii="ＭＳ 明朝" w:eastAsia="ＭＳ 明朝" w:cs="ＭＳ 明朝"/>
          <w:spacing w:val="5"/>
          <w:kern w:val="0"/>
          <w:szCs w:val="21"/>
          <w:lang w:val="ja-JP"/>
        </w:rPr>
      </w:pPr>
      <w:r w:rsidRPr="00DF72B8">
        <w:rPr>
          <w:rFonts w:ascii="ＭＳ 明朝" w:eastAsia="ＭＳ 明朝" w:cs="ＭＳ 明朝" w:hint="eastAsia"/>
          <w:spacing w:val="5"/>
          <w:kern w:val="0"/>
          <w:szCs w:val="21"/>
          <w:lang w:val="ja-JP"/>
        </w:rPr>
        <w:t>平成</w:t>
      </w:r>
      <w:r w:rsidRPr="00DF72B8">
        <w:rPr>
          <w:rFonts w:ascii="ＭＳ 明朝" w:eastAsia="ＭＳ 明朝" w:cs="ＭＳ 明朝"/>
          <w:spacing w:val="5"/>
          <w:kern w:val="0"/>
          <w:szCs w:val="21"/>
          <w:lang w:val="ja-JP"/>
        </w:rPr>
        <w:t>29</w:t>
      </w:r>
      <w:r w:rsidRPr="00DF72B8">
        <w:rPr>
          <w:rFonts w:ascii="ＭＳ 明朝" w:eastAsia="ＭＳ 明朝" w:cs="ＭＳ 明朝" w:hint="eastAsia"/>
          <w:spacing w:val="5"/>
          <w:kern w:val="0"/>
          <w:szCs w:val="21"/>
          <w:lang w:val="ja-JP"/>
        </w:rPr>
        <w:t>年７月</w:t>
      </w:r>
      <w:r w:rsidRPr="00DF72B8">
        <w:rPr>
          <w:rFonts w:ascii="ＭＳ 明朝" w:eastAsia="ＭＳ 明朝" w:cs="ＭＳ 明朝"/>
          <w:spacing w:val="5"/>
          <w:kern w:val="0"/>
          <w:szCs w:val="21"/>
          <w:lang w:val="ja-JP"/>
        </w:rPr>
        <w:t>25</w:t>
      </w:r>
      <w:r w:rsidRPr="00DF72B8">
        <w:rPr>
          <w:rFonts w:ascii="ＭＳ 明朝" w:eastAsia="ＭＳ 明朝" w:cs="ＭＳ 明朝" w:hint="eastAsia"/>
          <w:spacing w:val="5"/>
          <w:kern w:val="0"/>
          <w:szCs w:val="21"/>
          <w:lang w:val="ja-JP"/>
        </w:rPr>
        <w:t>日告示第</w:t>
      </w:r>
      <w:r w:rsidRPr="00DF72B8">
        <w:rPr>
          <w:rFonts w:ascii="ＭＳ 明朝" w:eastAsia="ＭＳ 明朝" w:cs="ＭＳ 明朝"/>
          <w:spacing w:val="5"/>
          <w:kern w:val="0"/>
          <w:szCs w:val="21"/>
          <w:lang w:val="ja-JP"/>
        </w:rPr>
        <w:t>170</w:t>
      </w:r>
      <w:r w:rsidRPr="00DF72B8">
        <w:rPr>
          <w:rFonts w:ascii="ＭＳ 明朝" w:eastAsia="ＭＳ 明朝" w:cs="ＭＳ 明朝" w:hint="eastAsia"/>
          <w:spacing w:val="5"/>
          <w:kern w:val="0"/>
          <w:szCs w:val="21"/>
          <w:lang w:val="ja-JP"/>
        </w:rPr>
        <w:t>号</w:t>
      </w:r>
    </w:p>
    <w:p w:rsidR="00DF72B8" w:rsidRPr="00DF72B8" w:rsidRDefault="00DF72B8" w:rsidP="00DF72B8">
      <w:pPr>
        <w:autoSpaceDE w:val="0"/>
        <w:autoSpaceDN w:val="0"/>
        <w:adjustRightInd w:val="0"/>
        <w:spacing w:line="296" w:lineRule="atLeast"/>
        <w:ind w:left="1760"/>
        <w:rPr>
          <w:rFonts w:ascii="ＭＳ 明朝" w:eastAsia="ＭＳ 明朝" w:cs="ＭＳ 明朝"/>
          <w:spacing w:val="5"/>
          <w:kern w:val="0"/>
          <w:szCs w:val="21"/>
          <w:lang w:val="ja-JP"/>
        </w:rPr>
      </w:pPr>
      <w:r w:rsidRPr="00DF72B8">
        <w:rPr>
          <w:rFonts w:ascii="ＭＳ ゴシック" w:eastAsia="ＭＳ ゴシック" w:cs="ＭＳ ゴシック" w:hint="eastAsia"/>
          <w:spacing w:val="5"/>
          <w:kern w:val="0"/>
          <w:szCs w:val="21"/>
          <w:lang w:val="ja-JP"/>
        </w:rPr>
        <w:t>改正</w:t>
      </w:r>
    </w:p>
    <w:p w:rsidR="00DF72B8" w:rsidRPr="00DF72B8" w:rsidRDefault="00DF72B8" w:rsidP="00DF72B8">
      <w:pPr>
        <w:autoSpaceDE w:val="0"/>
        <w:autoSpaceDN w:val="0"/>
        <w:adjustRightInd w:val="0"/>
        <w:spacing w:line="296" w:lineRule="atLeast"/>
        <w:ind w:left="2640"/>
        <w:rPr>
          <w:rFonts w:ascii="ＭＳ 明朝" w:eastAsia="ＭＳ 明朝" w:cs="ＭＳ 明朝"/>
          <w:spacing w:val="5"/>
          <w:kern w:val="0"/>
          <w:szCs w:val="21"/>
          <w:lang w:val="ja-JP"/>
        </w:rPr>
      </w:pPr>
      <w:r w:rsidRPr="00DF72B8">
        <w:rPr>
          <w:rFonts w:ascii="ＭＳ 明朝" w:eastAsia="ＭＳ 明朝" w:cs="ＭＳ 明朝" w:hint="eastAsia"/>
          <w:spacing w:val="5"/>
          <w:kern w:val="0"/>
          <w:szCs w:val="21"/>
          <w:lang w:val="ja-JP"/>
        </w:rPr>
        <w:t>令和３年３月</w:t>
      </w:r>
      <w:r w:rsidRPr="00DF72B8">
        <w:rPr>
          <w:rFonts w:ascii="ＭＳ 明朝" w:eastAsia="ＭＳ 明朝" w:cs="ＭＳ 明朝"/>
          <w:spacing w:val="5"/>
          <w:kern w:val="0"/>
          <w:szCs w:val="21"/>
          <w:lang w:val="ja-JP"/>
        </w:rPr>
        <w:t>24</w:t>
      </w:r>
      <w:r w:rsidRPr="00DF72B8">
        <w:rPr>
          <w:rFonts w:ascii="ＭＳ 明朝" w:eastAsia="ＭＳ 明朝" w:cs="ＭＳ 明朝" w:hint="eastAsia"/>
          <w:spacing w:val="5"/>
          <w:kern w:val="0"/>
          <w:szCs w:val="21"/>
          <w:lang w:val="ja-JP"/>
        </w:rPr>
        <w:t>日告示第</w:t>
      </w:r>
      <w:r w:rsidRPr="00DF72B8">
        <w:rPr>
          <w:rFonts w:ascii="ＭＳ 明朝" w:eastAsia="ＭＳ 明朝" w:cs="ＭＳ 明朝"/>
          <w:spacing w:val="5"/>
          <w:kern w:val="0"/>
          <w:szCs w:val="21"/>
          <w:lang w:val="ja-JP"/>
        </w:rPr>
        <w:t>71</w:t>
      </w:r>
      <w:r w:rsidRPr="00DF72B8">
        <w:rPr>
          <w:rFonts w:ascii="ＭＳ 明朝" w:eastAsia="ＭＳ 明朝" w:cs="ＭＳ 明朝" w:hint="eastAsia"/>
          <w:spacing w:val="5"/>
          <w:kern w:val="0"/>
          <w:szCs w:val="21"/>
          <w:lang w:val="ja-JP"/>
        </w:rPr>
        <w:t>号</w:t>
      </w:r>
    </w:p>
    <w:p w:rsidR="00DF72B8" w:rsidRDefault="00DF72B8" w:rsidP="00DF72B8">
      <w:pPr>
        <w:autoSpaceDE w:val="0"/>
        <w:autoSpaceDN w:val="0"/>
        <w:adjustRightInd w:val="0"/>
        <w:spacing w:line="296" w:lineRule="atLeast"/>
        <w:ind w:left="2640"/>
        <w:rPr>
          <w:rFonts w:ascii="ＭＳ 明朝" w:eastAsia="ＭＳ 明朝" w:cs="ＭＳ 明朝"/>
          <w:spacing w:val="5"/>
          <w:kern w:val="0"/>
          <w:szCs w:val="21"/>
          <w:lang w:val="ja-JP"/>
        </w:rPr>
      </w:pPr>
      <w:r w:rsidRPr="00DF72B8">
        <w:rPr>
          <w:rFonts w:ascii="ＭＳ 明朝" w:eastAsia="ＭＳ 明朝" w:cs="ＭＳ 明朝" w:hint="eastAsia"/>
          <w:spacing w:val="5"/>
          <w:kern w:val="0"/>
          <w:szCs w:val="21"/>
          <w:lang w:val="ja-JP"/>
        </w:rPr>
        <w:t>令和５年</w:t>
      </w:r>
      <w:r w:rsidRPr="00DF72B8">
        <w:rPr>
          <w:rFonts w:ascii="ＭＳ 明朝" w:eastAsia="ＭＳ 明朝" w:cs="ＭＳ 明朝"/>
          <w:spacing w:val="5"/>
          <w:kern w:val="0"/>
          <w:szCs w:val="21"/>
          <w:lang w:val="ja-JP"/>
        </w:rPr>
        <w:t>12</w:t>
      </w:r>
      <w:r w:rsidRPr="00DF72B8">
        <w:rPr>
          <w:rFonts w:ascii="ＭＳ 明朝" w:eastAsia="ＭＳ 明朝" w:cs="ＭＳ 明朝" w:hint="eastAsia"/>
          <w:spacing w:val="5"/>
          <w:kern w:val="0"/>
          <w:szCs w:val="21"/>
          <w:lang w:val="ja-JP"/>
        </w:rPr>
        <w:t>月</w:t>
      </w:r>
      <w:r w:rsidRPr="00DF72B8">
        <w:rPr>
          <w:rFonts w:ascii="ＭＳ 明朝" w:eastAsia="ＭＳ 明朝" w:cs="ＭＳ 明朝"/>
          <w:spacing w:val="5"/>
          <w:kern w:val="0"/>
          <w:szCs w:val="21"/>
          <w:lang w:val="ja-JP"/>
        </w:rPr>
        <w:t>12</w:t>
      </w:r>
      <w:r w:rsidRPr="00DF72B8">
        <w:rPr>
          <w:rFonts w:ascii="ＭＳ 明朝" w:eastAsia="ＭＳ 明朝" w:cs="ＭＳ 明朝" w:hint="eastAsia"/>
          <w:spacing w:val="5"/>
          <w:kern w:val="0"/>
          <w:szCs w:val="21"/>
          <w:lang w:val="ja-JP"/>
        </w:rPr>
        <w:t>日告示第</w:t>
      </w:r>
      <w:r w:rsidRPr="00DF72B8">
        <w:rPr>
          <w:rFonts w:ascii="ＭＳ 明朝" w:eastAsia="ＭＳ 明朝" w:cs="ＭＳ 明朝"/>
          <w:spacing w:val="5"/>
          <w:kern w:val="0"/>
          <w:szCs w:val="21"/>
          <w:lang w:val="ja-JP"/>
        </w:rPr>
        <w:t>337</w:t>
      </w:r>
      <w:r w:rsidRPr="00DF72B8">
        <w:rPr>
          <w:rFonts w:ascii="ＭＳ 明朝" w:eastAsia="ＭＳ 明朝" w:cs="ＭＳ 明朝" w:hint="eastAsia"/>
          <w:spacing w:val="5"/>
          <w:kern w:val="0"/>
          <w:szCs w:val="21"/>
          <w:lang w:val="ja-JP"/>
        </w:rPr>
        <w:t>号</w:t>
      </w:r>
    </w:p>
    <w:p w:rsidR="00DF72B8" w:rsidRPr="00DF72B8" w:rsidRDefault="00DF72B8" w:rsidP="00DF72B8">
      <w:pPr>
        <w:autoSpaceDE w:val="0"/>
        <w:autoSpaceDN w:val="0"/>
        <w:adjustRightInd w:val="0"/>
        <w:spacing w:line="296" w:lineRule="atLeast"/>
        <w:ind w:left="2640"/>
        <w:rPr>
          <w:rFonts w:ascii="ＭＳ 明朝" w:eastAsia="ＭＳ 明朝" w:cs="ＭＳ 明朝" w:hint="eastAsia"/>
          <w:spacing w:val="5"/>
          <w:kern w:val="0"/>
          <w:szCs w:val="21"/>
          <w:lang w:val="ja-JP"/>
        </w:rPr>
      </w:pPr>
      <w:r w:rsidRPr="00DF72B8">
        <w:rPr>
          <w:rFonts w:ascii="ＭＳ 明朝" w:eastAsia="ＭＳ 明朝" w:cs="ＭＳ 明朝" w:hint="eastAsia"/>
          <w:spacing w:val="5"/>
          <w:kern w:val="0"/>
          <w:szCs w:val="21"/>
          <w:lang w:val="ja-JP"/>
        </w:rPr>
        <w:t>令和７年３月</w:t>
      </w:r>
      <w:r>
        <w:rPr>
          <w:rFonts w:ascii="ＭＳ 明朝" w:eastAsia="ＭＳ 明朝" w:cs="ＭＳ 明朝" w:hint="eastAsia"/>
          <w:spacing w:val="5"/>
          <w:kern w:val="0"/>
          <w:szCs w:val="21"/>
          <w:lang w:val="ja-JP"/>
        </w:rPr>
        <w:t>12</w:t>
      </w:r>
      <w:r w:rsidRPr="00DF72B8">
        <w:rPr>
          <w:rFonts w:ascii="ＭＳ 明朝" w:eastAsia="ＭＳ 明朝" w:cs="ＭＳ 明朝" w:hint="eastAsia"/>
          <w:spacing w:val="5"/>
          <w:kern w:val="0"/>
          <w:szCs w:val="21"/>
          <w:lang w:val="ja-JP"/>
        </w:rPr>
        <w:t>日</w:t>
      </w:r>
      <w:r>
        <w:rPr>
          <w:rFonts w:ascii="ＭＳ 明朝" w:eastAsia="ＭＳ 明朝" w:cs="ＭＳ 明朝" w:hint="eastAsia"/>
          <w:spacing w:val="5"/>
          <w:kern w:val="0"/>
          <w:szCs w:val="21"/>
          <w:lang w:val="ja-JP"/>
        </w:rPr>
        <w:t>告示第64号</w:t>
      </w:r>
    </w:p>
    <w:p w:rsidR="00DF72B8" w:rsidRPr="00DF72B8" w:rsidRDefault="00DF72B8" w:rsidP="00DF72B8">
      <w:pPr>
        <w:autoSpaceDE w:val="0"/>
        <w:autoSpaceDN w:val="0"/>
        <w:adjustRightInd w:val="0"/>
        <w:spacing w:line="296" w:lineRule="atLeast"/>
        <w:ind w:left="660"/>
        <w:rPr>
          <w:rFonts w:ascii="ＭＳ 明朝" w:eastAsia="ＭＳ 明朝" w:cs="ＭＳ 明朝"/>
          <w:spacing w:val="5"/>
          <w:kern w:val="0"/>
          <w:szCs w:val="21"/>
          <w:lang w:val="ja-JP"/>
        </w:rPr>
      </w:pPr>
      <w:r w:rsidRPr="00DF72B8">
        <w:rPr>
          <w:rFonts w:ascii="ＭＳ 明朝" w:eastAsia="ＭＳ 明朝" w:cs="ＭＳ 明朝" w:hint="eastAsia"/>
          <w:spacing w:val="5"/>
          <w:kern w:val="0"/>
          <w:szCs w:val="21"/>
          <w:lang w:val="ja-JP"/>
        </w:rPr>
        <w:t>橿原市建築物エネルギー消費性能適合性判定等に関する要綱</w:t>
      </w:r>
    </w:p>
    <w:p w:rsidR="00DF72B8" w:rsidRPr="00DF72B8" w:rsidRDefault="00DF72B8" w:rsidP="00DF72B8">
      <w:pPr>
        <w:autoSpaceDE w:val="0"/>
        <w:autoSpaceDN w:val="0"/>
        <w:adjustRightInd w:val="0"/>
        <w:spacing w:line="296" w:lineRule="atLeast"/>
        <w:ind w:left="220"/>
        <w:rPr>
          <w:rFonts w:ascii="ＭＳ 明朝" w:eastAsia="ＭＳ 明朝" w:cs="ＭＳ 明朝"/>
          <w:spacing w:val="5"/>
          <w:kern w:val="0"/>
          <w:szCs w:val="21"/>
          <w:lang w:val="ja-JP"/>
        </w:rPr>
      </w:pPr>
      <w:r w:rsidRPr="00DF72B8">
        <w:rPr>
          <w:rFonts w:ascii="ＭＳ 明朝" w:eastAsia="ＭＳ 明朝" w:cs="ＭＳ 明朝" w:hint="eastAsia"/>
          <w:spacing w:val="5"/>
          <w:kern w:val="0"/>
          <w:szCs w:val="21"/>
          <w:lang w:val="ja-JP"/>
        </w:rPr>
        <w:t>（趣旨）</w:t>
      </w:r>
    </w:p>
    <w:p w:rsidR="00DF72B8" w:rsidRDefault="00DF72B8" w:rsidP="00DF72B8">
      <w:pPr>
        <w:rPr>
          <w:rFonts w:ascii="ＭＳ 明朝" w:eastAsia="ＭＳ 明朝" w:hAnsi="ＭＳ 明朝"/>
        </w:rPr>
      </w:pPr>
      <w:r w:rsidRPr="00DF72B8">
        <w:rPr>
          <w:rFonts w:ascii="ＭＳ 明朝" w:eastAsia="ＭＳ 明朝" w:hAnsi="ＭＳ 明朝" w:cs="ＭＳ ゴシック" w:hint="eastAsia"/>
          <w:spacing w:val="5"/>
          <w:kern w:val="0"/>
          <w:szCs w:val="21"/>
          <w:lang w:val="ja-JP"/>
        </w:rPr>
        <w:t>第１条</w:t>
      </w:r>
      <w:r w:rsidRPr="00DF72B8">
        <w:rPr>
          <w:rFonts w:ascii="ＭＳ 明朝" w:eastAsia="ＭＳ 明朝" w:cs="ＭＳ 明朝" w:hint="eastAsia"/>
          <w:spacing w:val="5"/>
          <w:kern w:val="0"/>
          <w:szCs w:val="21"/>
          <w:lang w:val="ja-JP"/>
        </w:rPr>
        <w:t xml:space="preserve">　この要綱は、建築物のエネルギー消費性能の向上等に関する法律（平成</w:t>
      </w:r>
      <w:r w:rsidRPr="00DF72B8">
        <w:rPr>
          <w:rFonts w:ascii="ＭＳ 明朝" w:eastAsia="ＭＳ 明朝" w:cs="ＭＳ 明朝"/>
          <w:spacing w:val="5"/>
          <w:kern w:val="0"/>
          <w:szCs w:val="21"/>
          <w:lang w:val="ja-JP"/>
        </w:rPr>
        <w:t>27</w:t>
      </w:r>
      <w:r w:rsidRPr="00DF72B8">
        <w:rPr>
          <w:rFonts w:ascii="ＭＳ 明朝" w:eastAsia="ＭＳ 明朝" w:cs="ＭＳ 明朝" w:hint="eastAsia"/>
          <w:spacing w:val="5"/>
          <w:kern w:val="0"/>
          <w:szCs w:val="21"/>
          <w:lang w:val="ja-JP"/>
        </w:rPr>
        <w:t>年法律第</w:t>
      </w:r>
      <w:r w:rsidRPr="00DF72B8">
        <w:rPr>
          <w:rFonts w:ascii="ＭＳ 明朝" w:eastAsia="ＭＳ 明朝" w:cs="ＭＳ 明朝"/>
          <w:spacing w:val="5"/>
          <w:kern w:val="0"/>
          <w:szCs w:val="21"/>
          <w:lang w:val="ja-JP"/>
        </w:rPr>
        <w:t>53</w:t>
      </w:r>
      <w:r w:rsidRPr="00DF72B8">
        <w:rPr>
          <w:rFonts w:ascii="ＭＳ 明朝" w:eastAsia="ＭＳ 明朝" w:cs="ＭＳ 明朝" w:hint="eastAsia"/>
          <w:spacing w:val="5"/>
          <w:kern w:val="0"/>
          <w:szCs w:val="21"/>
          <w:lang w:val="ja-JP"/>
        </w:rPr>
        <w:t>号。以下「法」という。）及び建築物のエネルギー消費性能の向上等に関する法律施行規則（平成</w:t>
      </w:r>
      <w:r w:rsidRPr="00DF72B8">
        <w:rPr>
          <w:rFonts w:ascii="ＭＳ 明朝" w:eastAsia="ＭＳ 明朝" w:cs="ＭＳ 明朝"/>
          <w:spacing w:val="5"/>
          <w:kern w:val="0"/>
          <w:szCs w:val="21"/>
          <w:lang w:val="ja-JP"/>
        </w:rPr>
        <w:t>28</w:t>
      </w:r>
      <w:r w:rsidRPr="00DF72B8">
        <w:rPr>
          <w:rFonts w:ascii="ＭＳ 明朝" w:eastAsia="ＭＳ 明朝" w:cs="ＭＳ 明朝" w:hint="eastAsia"/>
          <w:spacing w:val="5"/>
          <w:kern w:val="0"/>
          <w:szCs w:val="21"/>
          <w:lang w:val="ja-JP"/>
        </w:rPr>
        <w:t>年国土交通省令第５号。以下「規則」という。）の規定により、所管行政庁である市長が行う建築物エネルギー消費性能適合性判定等に関して、必要な事項を定めることを目的とする。</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（用語の定義）</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第２条　この要綱において使用する用語の定義は、法に定めのあるもののほか、次に掲げるところによる。</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（１）</w:t>
      </w:r>
      <w:r w:rsidR="00DF72B8">
        <w:rPr>
          <w:rFonts w:ascii="ＭＳ 明朝" w:eastAsia="ＭＳ 明朝" w:cs="ＭＳ 明朝" w:hint="eastAsia"/>
          <w:spacing w:val="5"/>
          <w:kern w:val="0"/>
          <w:szCs w:val="21"/>
          <w:lang w:val="ja-JP"/>
        </w:rPr>
        <w:t xml:space="preserve">　ＢＥＩ　設計１次エネルギー消費量（その他１次エネルギー消費量を除く。）を基準１次エネルギー消費量（その他１次エネルギー消費量を除く。）で除した値をいう。</w:t>
      </w:r>
    </w:p>
    <w:p w:rsidR="00C51A11" w:rsidRPr="00C51A11" w:rsidRDefault="00C51A11" w:rsidP="00C51A11">
      <w:pPr>
        <w:rPr>
          <w:rFonts w:ascii="ＭＳ 明朝" w:eastAsia="ＭＳ 明朝" w:hAnsi="ＭＳ 明朝" w:hint="eastAsia"/>
        </w:rPr>
      </w:pPr>
      <w:r w:rsidRPr="00C51A11">
        <w:rPr>
          <w:rFonts w:ascii="ＭＳ 明朝" w:eastAsia="ＭＳ 明朝" w:hAnsi="ＭＳ 明朝" w:hint="eastAsia"/>
        </w:rPr>
        <w:t>（２）　計画の提出等　法第１１条第１項及び第２項の規定による建築物エネルギー消費性能確保計画の提出又は法第１２条第２項及び第３項の規定による建築物エネルギー消費性能確保計画の通知をいう。</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（適合性判定に必要な図書）</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第３条　規則第３条第１項（規則第９条第１項の規定により準用する場合を含む。）の規定に基づき所管行政庁が必要と認める図書は、次表のア欄の場合において、同表のイ欄に定めるものとする。</w:t>
      </w:r>
    </w:p>
    <w:tbl>
      <w:tblPr>
        <w:tblW w:w="10060" w:type="dxa"/>
        <w:tblLayout w:type="fixed"/>
        <w:tblCellMar>
          <w:top w:w="105" w:type="dxa"/>
          <w:left w:w="105" w:type="dxa"/>
          <w:bottom w:w="105" w:type="dxa"/>
          <w:right w:w="105" w:type="dxa"/>
        </w:tblCellMar>
        <w:tblLook w:val="0000" w:firstRow="0" w:lastRow="0" w:firstColumn="0" w:lastColumn="0" w:noHBand="0" w:noVBand="0"/>
      </w:tblPr>
      <w:tblGrid>
        <w:gridCol w:w="840"/>
        <w:gridCol w:w="4400"/>
        <w:gridCol w:w="4820"/>
      </w:tblGrid>
      <w:tr w:rsidR="00435499" w:rsidRPr="00435499" w:rsidTr="00435499">
        <w:trPr>
          <w:trHeight w:val="25"/>
        </w:trPr>
        <w:tc>
          <w:tcPr>
            <w:tcW w:w="84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rPr>
                <w:rFonts w:ascii="ＭＳ 明朝" w:eastAsia="ＭＳ 明朝" w:hAnsi="ＭＳ 明朝" w:cs="ＭＳ 明朝"/>
                <w:kern w:val="0"/>
                <w:szCs w:val="24"/>
              </w:rPr>
            </w:pPr>
          </w:p>
        </w:tc>
        <w:tc>
          <w:tcPr>
            <w:tcW w:w="440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jc w:val="center"/>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（ア）</w:t>
            </w:r>
          </w:p>
        </w:tc>
        <w:tc>
          <w:tcPr>
            <w:tcW w:w="482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jc w:val="center"/>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（イ）</w:t>
            </w:r>
          </w:p>
        </w:tc>
      </w:tr>
      <w:tr w:rsidR="00435499" w:rsidRPr="00435499" w:rsidTr="00435499">
        <w:trPr>
          <w:trHeight w:val="1937"/>
        </w:trPr>
        <w:tc>
          <w:tcPr>
            <w:tcW w:w="84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jc w:val="center"/>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（１）</w:t>
            </w:r>
          </w:p>
        </w:tc>
        <w:tc>
          <w:tcPr>
            <w:tcW w:w="440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建築物エネルギー消費性能基準等を定める省令（平成２８年経済産業省令・国土交通省令第１号。以下「基準省令」という。）第１条第１項各号ただし書きに規定する「国土交通大臣がエネルギー消費性能を適切に評価できる方法と認める方法」に該当する場合</w:t>
            </w:r>
          </w:p>
        </w:tc>
        <w:tc>
          <w:tcPr>
            <w:tcW w:w="482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左記によることが確認できる図書</w:t>
            </w:r>
          </w:p>
        </w:tc>
      </w:tr>
      <w:tr w:rsidR="00435499" w:rsidRPr="00435499" w:rsidTr="00435499">
        <w:trPr>
          <w:trHeight w:val="1418"/>
        </w:trPr>
        <w:tc>
          <w:tcPr>
            <w:tcW w:w="84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jc w:val="center"/>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（２）</w:t>
            </w:r>
          </w:p>
        </w:tc>
        <w:tc>
          <w:tcPr>
            <w:tcW w:w="440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基準省令第１条第１項第２号イただし書きに規定する「国土交通大臣がエネルギー消費性能を適切に評価できる方法と認める方法」に該当する場合</w:t>
            </w:r>
          </w:p>
        </w:tc>
        <w:tc>
          <w:tcPr>
            <w:tcW w:w="482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左記によることが確認できる図書</w:t>
            </w:r>
          </w:p>
          <w:p w:rsidR="00435499" w:rsidRPr="00435499" w:rsidRDefault="00435499" w:rsidP="00435499">
            <w:pPr>
              <w:autoSpaceDE w:val="0"/>
              <w:autoSpaceDN w:val="0"/>
              <w:rPr>
                <w:rFonts w:ascii="ＭＳ 明朝" w:eastAsia="ＭＳ 明朝" w:hAnsi="ＭＳ 明朝" w:cs="ＭＳ 明朝"/>
                <w:kern w:val="0"/>
                <w:szCs w:val="24"/>
              </w:rPr>
            </w:pPr>
          </w:p>
        </w:tc>
      </w:tr>
      <w:tr w:rsidR="00435499" w:rsidRPr="00435499" w:rsidTr="00435499">
        <w:trPr>
          <w:trHeight w:val="308"/>
        </w:trPr>
        <w:tc>
          <w:tcPr>
            <w:tcW w:w="84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jc w:val="center"/>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（３）</w:t>
            </w:r>
          </w:p>
        </w:tc>
        <w:tc>
          <w:tcPr>
            <w:tcW w:w="440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その他</w:t>
            </w:r>
          </w:p>
        </w:tc>
        <w:tc>
          <w:tcPr>
            <w:tcW w:w="4820" w:type="dxa"/>
            <w:tcBorders>
              <w:top w:val="single" w:sz="4" w:space="0" w:color="000000"/>
              <w:left w:val="single" w:sz="4" w:space="0" w:color="000000"/>
              <w:bottom w:val="single" w:sz="4" w:space="0" w:color="000000"/>
              <w:right w:val="single" w:sz="4" w:space="0" w:color="000000"/>
            </w:tcBorders>
            <w:noWrap/>
            <w:tcMar>
              <w:top w:w="105" w:type="dxa"/>
              <w:left w:w="105" w:type="dxa"/>
              <w:bottom w:w="105" w:type="dxa"/>
              <w:right w:w="105" w:type="dxa"/>
            </w:tcMar>
          </w:tcPr>
          <w:p w:rsidR="00435499" w:rsidRPr="00435499" w:rsidRDefault="00435499" w:rsidP="00435499">
            <w:pPr>
              <w:autoSpaceDE w:val="0"/>
              <w:autoSpaceDN w:val="0"/>
              <w:rPr>
                <w:rFonts w:ascii="ＭＳ 明朝" w:eastAsia="ＭＳ 明朝" w:hAnsi="ＭＳ 明朝" w:cs="ＭＳ 明朝"/>
                <w:kern w:val="0"/>
                <w:szCs w:val="24"/>
              </w:rPr>
            </w:pPr>
            <w:r w:rsidRPr="00435499">
              <w:rPr>
                <w:rFonts w:ascii="ＭＳ 明朝" w:eastAsia="ＭＳ 明朝" w:hAnsi="ＭＳ 明朝" w:cs="ＭＳ 明朝" w:hint="eastAsia"/>
                <w:kern w:val="0"/>
                <w:szCs w:val="24"/>
              </w:rPr>
              <w:t>建築物エネルギー消費性能適合性判定の審査において市長が必要と認める図書</w:t>
            </w:r>
          </w:p>
        </w:tc>
      </w:tr>
    </w:tbl>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（軽微な変更に関する証明書の交付）</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第４条　規則第１３条の規定による軽微な変更に該当していることを証する書面の交付を求めようとする者は、軽微変更該当証明申請書（様式第１号）の正本及び副本に、それぞれ次に掲げる図書を添えて市長に申請しなければならない。</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lastRenderedPageBreak/>
        <w:t>（１）　規則第４条第１項に規定する添付図書</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（２）</w:t>
      </w:r>
      <w:r w:rsidR="00435499" w:rsidRPr="00435499">
        <w:rPr>
          <w:rFonts w:ascii="ＭＳ 明朝" w:eastAsia="ＭＳ 明朝" w:hAnsi="ＭＳ 明朝" w:hint="eastAsia"/>
        </w:rPr>
        <w:t xml:space="preserve">　軽微変更説明書（様式第２号）</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２　市長は、前項の申請に係る計画の変更が規則第５条に規定する軽微な変更に該当する場合は、軽微変更該当証明書（様式第３号）を交付するものとする。</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３　市長は、第１項の申請に係る計画の変更が規則第５条に規定する軽微な変更に該当しないときは、軽微な変更に該当していることを証明しない旨の通知書（様式第４号）によりその旨を通知するものとする。</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（報告の徴収）</w:t>
      </w:r>
    </w:p>
    <w:p w:rsidR="00C51A11" w:rsidRPr="00C51A11" w:rsidRDefault="00C51A11" w:rsidP="00C51A11">
      <w:pPr>
        <w:rPr>
          <w:rFonts w:ascii="ＭＳ 明朝" w:eastAsia="ＭＳ 明朝" w:hAnsi="ＭＳ 明朝" w:hint="eastAsia"/>
        </w:rPr>
      </w:pPr>
      <w:r w:rsidRPr="00C51A11">
        <w:rPr>
          <w:rFonts w:ascii="ＭＳ 明朝" w:eastAsia="ＭＳ 明朝" w:hAnsi="ＭＳ 明朝" w:hint="eastAsia"/>
        </w:rPr>
        <w:t>第５条　法第１０条第１項の規定により建築物エネルギー消費性能基準に適合させなければならない建築物の建築主等は、法第１５条第１項の規定により、当該建築物の建築物エネルギー消費性能基準への適合に関する事項に関し報告を求められた場合は、当該建築物の建築物エネルギー消費性能基準への適合に関する事項に係る報告書（様式第５号）の正本及び副本に、報告内容を説明するための図書を添えて市長に報告するものとする。</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（指示及び命令）</w:t>
      </w:r>
    </w:p>
    <w:p w:rsidR="00C51A11" w:rsidRPr="00C51A11" w:rsidRDefault="00C51A11" w:rsidP="00C51A11">
      <w:pPr>
        <w:rPr>
          <w:rFonts w:ascii="ＭＳ 明朝" w:eastAsia="ＭＳ 明朝" w:hAnsi="ＭＳ 明朝" w:hint="eastAsia"/>
        </w:rPr>
      </w:pPr>
      <w:r w:rsidRPr="00C51A11">
        <w:rPr>
          <w:rFonts w:ascii="ＭＳ 明朝" w:eastAsia="ＭＳ 明朝" w:hAnsi="ＭＳ 明朝" w:hint="eastAsia"/>
        </w:rPr>
        <w:t>第６条　市長は、法第１３条第１項の規定に基づき、是正をするために必要な措置をとるべきことを命ずる場合は、基準適合命令書（様式第６号）により建築主に通知するものとする。</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（取下げ）</w:t>
      </w:r>
    </w:p>
    <w:p w:rsidR="00C51A11" w:rsidRPr="00C51A11" w:rsidRDefault="00C51A11" w:rsidP="00C51A11">
      <w:pPr>
        <w:rPr>
          <w:rFonts w:ascii="ＭＳ 明朝" w:eastAsia="ＭＳ 明朝" w:hAnsi="ＭＳ 明朝" w:hint="eastAsia"/>
        </w:rPr>
      </w:pPr>
      <w:r w:rsidRPr="00C51A11">
        <w:rPr>
          <w:rFonts w:ascii="ＭＳ 明朝" w:eastAsia="ＭＳ 明朝" w:hAnsi="ＭＳ 明朝" w:hint="eastAsia"/>
        </w:rPr>
        <w:t>第７条　計画の提出等をした者は、当該提出等を取り下げようとする場合は、建築物エネルギー消費性能確保計画の取下げ届（様式第７号）の正本及び副本を市長に提出するものとする。</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（取りやめ）</w:t>
      </w:r>
    </w:p>
    <w:p w:rsidR="00C51A11" w:rsidRPr="00C51A11" w:rsidRDefault="00C51A11" w:rsidP="00C51A11">
      <w:pPr>
        <w:rPr>
          <w:rFonts w:ascii="ＭＳ 明朝" w:eastAsia="ＭＳ 明朝" w:hAnsi="ＭＳ 明朝" w:hint="eastAsia"/>
        </w:rPr>
      </w:pPr>
      <w:r w:rsidRPr="00C51A11">
        <w:rPr>
          <w:rFonts w:ascii="ＭＳ 明朝" w:eastAsia="ＭＳ 明朝" w:hAnsi="ＭＳ 明朝" w:hint="eastAsia"/>
        </w:rPr>
        <w:t>第８条　計画の提出等をした者は、当該提出等に係る要確認特定建築行為を取りやめようとする場合は、建築物エネルギー消費性能確保計画に係る要確認特定建築行為の取りやめ届（様式第８号）の正本及び副本に法第１１条第６項に規定する適合判定通知書、規則第３条第１項又は第４条第１項に規定する計画書の副本及びその他添付図書を添えて市長に提出するものとする。</w:t>
      </w:r>
    </w:p>
    <w:p w:rsidR="00C51A11" w:rsidRPr="00C51A11" w:rsidRDefault="00C51A11" w:rsidP="00C51A11">
      <w:pPr>
        <w:rPr>
          <w:rFonts w:ascii="ＭＳ 明朝" w:eastAsia="ＭＳ 明朝" w:hAnsi="ＭＳ 明朝"/>
        </w:rPr>
      </w:pPr>
      <w:r w:rsidRPr="00C51A11">
        <w:rPr>
          <w:rFonts w:ascii="ＭＳ 明朝" w:eastAsia="ＭＳ 明朝" w:hAnsi="ＭＳ 明朝" w:hint="eastAsia"/>
        </w:rPr>
        <w:t>（その他）</w:t>
      </w:r>
    </w:p>
    <w:p w:rsidR="00435499" w:rsidRPr="00435499" w:rsidRDefault="00C51A11" w:rsidP="00435499">
      <w:pPr>
        <w:rPr>
          <w:rFonts w:ascii="ＭＳ 明朝" w:eastAsia="ＭＳ 明朝" w:hAnsi="ＭＳ 明朝"/>
        </w:rPr>
      </w:pPr>
      <w:r w:rsidRPr="00C51A11">
        <w:rPr>
          <w:rFonts w:ascii="ＭＳ 明朝" w:eastAsia="ＭＳ 明朝" w:hAnsi="ＭＳ 明朝" w:hint="eastAsia"/>
        </w:rPr>
        <w:t>第９条</w:t>
      </w:r>
      <w:r w:rsidR="00435499" w:rsidRPr="00435499">
        <w:rPr>
          <w:rFonts w:ascii="ＭＳ 明朝" w:eastAsia="ＭＳ 明朝" w:hAnsi="ＭＳ 明朝" w:hint="eastAsia"/>
        </w:rPr>
        <w:t xml:space="preserve">　計画の提出等をした者は、当該提出等に係る特定建築行為を取りやめようとする場合は、建築物エネルギー消費性能確保計画に係る特定建築行為の取りやめ届（様式第</w:t>
      </w:r>
      <w:r w:rsidR="00435499" w:rsidRPr="00435499">
        <w:rPr>
          <w:rFonts w:ascii="ＭＳ 明朝" w:eastAsia="ＭＳ 明朝" w:hAnsi="ＭＳ 明朝"/>
        </w:rPr>
        <w:t>12号）の正本及び副本に法第12条第６項に規定する適合判定通知書、規則第１条第１項又は第２条第１項に規定する計画書の副本及びその他添付図書を添えて市長に提出するものとする。</w:t>
      </w:r>
    </w:p>
    <w:p w:rsidR="00435499" w:rsidRPr="00435499" w:rsidRDefault="00435499" w:rsidP="00435499">
      <w:pPr>
        <w:rPr>
          <w:rFonts w:ascii="ＭＳ 明朝" w:eastAsia="ＭＳ 明朝" w:hAnsi="ＭＳ 明朝"/>
        </w:rPr>
      </w:pPr>
      <w:r w:rsidRPr="00435499">
        <w:rPr>
          <w:rFonts w:ascii="ＭＳ 明朝" w:eastAsia="ＭＳ 明朝" w:hAnsi="ＭＳ 明朝" w:hint="eastAsia"/>
        </w:rPr>
        <w:t>２　計画の届出等をした者は、当該届出等に係る建築物の建築を取りやめようとする場合は、届出等に係る建築の取りやめ届（様式第</w:t>
      </w:r>
      <w:r w:rsidRPr="00435499">
        <w:rPr>
          <w:rFonts w:ascii="ＭＳ 明朝" w:eastAsia="ＭＳ 明朝" w:hAnsi="ＭＳ 明朝"/>
        </w:rPr>
        <w:t>13号）の正本及び副本に規則第12条第１項に規定する届出書の副本及びその添付図書を添えて市長に提出するものとする。</w:t>
      </w:r>
    </w:p>
    <w:p w:rsidR="00435499" w:rsidRPr="00435499" w:rsidRDefault="00435499" w:rsidP="00435499">
      <w:pPr>
        <w:rPr>
          <w:rFonts w:ascii="ＭＳ 明朝" w:eastAsia="ＭＳ 明朝" w:hAnsi="ＭＳ 明朝"/>
        </w:rPr>
      </w:pPr>
      <w:r w:rsidRPr="00435499">
        <w:rPr>
          <w:rFonts w:ascii="ＭＳ 明朝" w:eastAsia="ＭＳ 明朝" w:hAnsi="ＭＳ 明朝" w:hint="eastAsia"/>
        </w:rPr>
        <w:t>（その他）</w:t>
      </w:r>
    </w:p>
    <w:p w:rsidR="00435499" w:rsidRPr="00435499" w:rsidRDefault="00435499" w:rsidP="00435499">
      <w:pPr>
        <w:rPr>
          <w:rFonts w:ascii="ＭＳ 明朝" w:eastAsia="ＭＳ 明朝" w:hAnsi="ＭＳ 明朝"/>
        </w:rPr>
      </w:pPr>
      <w:r w:rsidRPr="00435499">
        <w:rPr>
          <w:rFonts w:ascii="ＭＳ 明朝" w:eastAsia="ＭＳ 明朝" w:hAnsi="ＭＳ 明朝" w:hint="eastAsia"/>
        </w:rPr>
        <w:t>第</w:t>
      </w:r>
      <w:r w:rsidRPr="00435499">
        <w:rPr>
          <w:rFonts w:ascii="ＭＳ 明朝" w:eastAsia="ＭＳ 明朝" w:hAnsi="ＭＳ 明朝"/>
        </w:rPr>
        <w:t>10条　前条までの規定により難い場合は、別途市長が定めるものとする。</w:t>
      </w:r>
    </w:p>
    <w:p w:rsidR="00435499" w:rsidRPr="00435499" w:rsidRDefault="00435499" w:rsidP="00435499">
      <w:pPr>
        <w:ind w:firstLineChars="100" w:firstLine="210"/>
        <w:rPr>
          <w:rFonts w:ascii="ＭＳ 明朝" w:eastAsia="ＭＳ 明朝" w:hAnsi="ＭＳ 明朝"/>
        </w:rPr>
      </w:pPr>
      <w:r w:rsidRPr="00435499">
        <w:rPr>
          <w:rFonts w:ascii="ＭＳ 明朝" w:eastAsia="ＭＳ 明朝" w:hAnsi="ＭＳ 明朝" w:hint="eastAsia"/>
        </w:rPr>
        <w:t>附　則</w:t>
      </w:r>
    </w:p>
    <w:p w:rsidR="00435499" w:rsidRPr="00435499" w:rsidRDefault="00435499" w:rsidP="00435499">
      <w:pPr>
        <w:rPr>
          <w:rFonts w:ascii="ＭＳ 明朝" w:eastAsia="ＭＳ 明朝" w:hAnsi="ＭＳ 明朝"/>
        </w:rPr>
      </w:pPr>
      <w:r w:rsidRPr="00435499">
        <w:rPr>
          <w:rFonts w:ascii="ＭＳ 明朝" w:eastAsia="ＭＳ 明朝" w:hAnsi="ＭＳ 明朝" w:hint="eastAsia"/>
        </w:rPr>
        <w:t>この要綱は、平成</w:t>
      </w:r>
      <w:r w:rsidRPr="00435499">
        <w:rPr>
          <w:rFonts w:ascii="ＭＳ 明朝" w:eastAsia="ＭＳ 明朝" w:hAnsi="ＭＳ 明朝"/>
        </w:rPr>
        <w:t>29年８月１日から実施する。</w:t>
      </w:r>
    </w:p>
    <w:p w:rsidR="00435499" w:rsidRPr="00435499" w:rsidRDefault="00435499" w:rsidP="00435499">
      <w:pPr>
        <w:ind w:firstLineChars="100" w:firstLine="210"/>
        <w:rPr>
          <w:rFonts w:ascii="ＭＳ 明朝" w:eastAsia="ＭＳ 明朝" w:hAnsi="ＭＳ 明朝"/>
        </w:rPr>
      </w:pPr>
      <w:r w:rsidRPr="00435499">
        <w:rPr>
          <w:rFonts w:ascii="ＭＳ 明朝" w:eastAsia="ＭＳ 明朝" w:hAnsi="ＭＳ 明朝" w:hint="eastAsia"/>
        </w:rPr>
        <w:t>附　則（令和３年３月</w:t>
      </w:r>
      <w:r w:rsidRPr="00435499">
        <w:rPr>
          <w:rFonts w:ascii="ＭＳ 明朝" w:eastAsia="ＭＳ 明朝" w:hAnsi="ＭＳ 明朝"/>
        </w:rPr>
        <w:t>24日告示第71号）</w:t>
      </w:r>
    </w:p>
    <w:p w:rsidR="00435499" w:rsidRPr="00435499" w:rsidRDefault="00435499" w:rsidP="00435499">
      <w:pPr>
        <w:rPr>
          <w:rFonts w:ascii="ＭＳ 明朝" w:eastAsia="ＭＳ 明朝" w:hAnsi="ＭＳ 明朝"/>
        </w:rPr>
      </w:pPr>
      <w:r w:rsidRPr="00435499">
        <w:rPr>
          <w:rFonts w:ascii="ＭＳ 明朝" w:eastAsia="ＭＳ 明朝" w:hAnsi="ＭＳ 明朝" w:hint="eastAsia"/>
        </w:rPr>
        <w:t>１　この要綱は、令和３年４月１日から実施する。</w:t>
      </w:r>
    </w:p>
    <w:p w:rsidR="00435499" w:rsidRPr="00435499" w:rsidRDefault="00435499" w:rsidP="00435499">
      <w:pPr>
        <w:rPr>
          <w:rFonts w:ascii="ＭＳ 明朝" w:eastAsia="ＭＳ 明朝" w:hAnsi="ＭＳ 明朝"/>
        </w:rPr>
      </w:pPr>
      <w:r w:rsidRPr="00435499">
        <w:rPr>
          <w:rFonts w:ascii="ＭＳ 明朝" w:eastAsia="ＭＳ 明朝" w:hAnsi="ＭＳ 明朝" w:hint="eastAsia"/>
        </w:rPr>
        <w:t>２　この要綱の実施の際、現に改正前の橿原市建築物エネルギー消費性能適合性判定等に関する要綱の規定により作成されている様式の用紙で残存するものは、所要の修正を加え、なお使用することができる。</w:t>
      </w:r>
    </w:p>
    <w:p w:rsidR="00435499" w:rsidRPr="00435499" w:rsidRDefault="00435499" w:rsidP="00435499">
      <w:pPr>
        <w:ind w:firstLineChars="100" w:firstLine="210"/>
        <w:rPr>
          <w:rFonts w:ascii="ＭＳ 明朝" w:eastAsia="ＭＳ 明朝" w:hAnsi="ＭＳ 明朝"/>
        </w:rPr>
      </w:pPr>
      <w:r w:rsidRPr="00435499">
        <w:rPr>
          <w:rFonts w:ascii="ＭＳ 明朝" w:eastAsia="ＭＳ 明朝" w:hAnsi="ＭＳ 明朝" w:hint="eastAsia"/>
        </w:rPr>
        <w:t>附　則（令和５年</w:t>
      </w:r>
      <w:r w:rsidRPr="00435499">
        <w:rPr>
          <w:rFonts w:ascii="ＭＳ 明朝" w:eastAsia="ＭＳ 明朝" w:hAnsi="ＭＳ 明朝"/>
        </w:rPr>
        <w:t>12月12日告示第337号）</w:t>
      </w:r>
    </w:p>
    <w:p w:rsidR="00435499" w:rsidRPr="00435499" w:rsidRDefault="00435499" w:rsidP="00435499">
      <w:pPr>
        <w:rPr>
          <w:rFonts w:ascii="ＭＳ 明朝" w:eastAsia="ＭＳ 明朝" w:hAnsi="ＭＳ 明朝"/>
        </w:rPr>
      </w:pPr>
      <w:r w:rsidRPr="00435499">
        <w:rPr>
          <w:rFonts w:ascii="ＭＳ 明朝" w:eastAsia="ＭＳ 明朝" w:hAnsi="ＭＳ 明朝" w:hint="eastAsia"/>
        </w:rPr>
        <w:t>１　この要綱は、令和６年４月１日から実施する。</w:t>
      </w:r>
    </w:p>
    <w:p w:rsidR="007D0DC9" w:rsidRDefault="00435499" w:rsidP="00435499">
      <w:pPr>
        <w:rPr>
          <w:rFonts w:ascii="ＭＳ 明朝" w:eastAsia="ＭＳ 明朝" w:hAnsi="ＭＳ 明朝"/>
        </w:rPr>
      </w:pPr>
      <w:r w:rsidRPr="00435499">
        <w:rPr>
          <w:rFonts w:ascii="ＭＳ 明朝" w:eastAsia="ＭＳ 明朝" w:hAnsi="ＭＳ 明朝" w:hint="eastAsia"/>
        </w:rPr>
        <w:lastRenderedPageBreak/>
        <w:t>２　この要綱の実施の際、現に改正前の要綱の規定により作成されている様式の用紙で残存するものは、所要の修正を加え、なお使用することができる。</w:t>
      </w:r>
    </w:p>
    <w:p w:rsidR="001D72EB" w:rsidRPr="00435499" w:rsidRDefault="001D72EB" w:rsidP="001D72EB">
      <w:pPr>
        <w:ind w:firstLineChars="100" w:firstLine="210"/>
        <w:rPr>
          <w:rFonts w:ascii="ＭＳ 明朝" w:eastAsia="ＭＳ 明朝" w:hAnsi="ＭＳ 明朝"/>
        </w:rPr>
      </w:pPr>
      <w:r w:rsidRPr="00435499">
        <w:rPr>
          <w:rFonts w:ascii="ＭＳ 明朝" w:eastAsia="ＭＳ 明朝" w:hAnsi="ＭＳ 明朝" w:hint="eastAsia"/>
        </w:rPr>
        <w:t>附　則（</w:t>
      </w:r>
      <w:r w:rsidRPr="00DF72B8">
        <w:rPr>
          <w:rFonts w:ascii="ＭＳ 明朝" w:eastAsia="ＭＳ 明朝" w:cs="ＭＳ 明朝" w:hint="eastAsia"/>
          <w:spacing w:val="5"/>
          <w:kern w:val="0"/>
          <w:szCs w:val="21"/>
          <w:lang w:val="ja-JP"/>
        </w:rPr>
        <w:t>令和</w:t>
      </w:r>
      <w:r w:rsidRPr="001D72EB">
        <w:rPr>
          <w:rFonts w:ascii="ＭＳ 明朝" w:eastAsia="ＭＳ 明朝" w:cs="ＭＳ 明朝" w:hint="eastAsia"/>
          <w:spacing w:val="5"/>
          <w:kern w:val="0"/>
          <w:szCs w:val="21"/>
        </w:rPr>
        <w:t>７</w:t>
      </w:r>
      <w:r w:rsidRPr="00DF72B8">
        <w:rPr>
          <w:rFonts w:ascii="ＭＳ 明朝" w:eastAsia="ＭＳ 明朝" w:cs="ＭＳ 明朝" w:hint="eastAsia"/>
          <w:spacing w:val="5"/>
          <w:kern w:val="0"/>
          <w:szCs w:val="21"/>
          <w:lang w:val="ja-JP"/>
        </w:rPr>
        <w:t>年</w:t>
      </w:r>
      <w:r w:rsidRPr="001D72EB">
        <w:rPr>
          <w:rFonts w:ascii="ＭＳ 明朝" w:eastAsia="ＭＳ 明朝" w:cs="ＭＳ 明朝" w:hint="eastAsia"/>
          <w:spacing w:val="5"/>
          <w:kern w:val="0"/>
          <w:szCs w:val="21"/>
        </w:rPr>
        <w:t>３</w:t>
      </w:r>
      <w:r w:rsidRPr="00DF72B8">
        <w:rPr>
          <w:rFonts w:ascii="ＭＳ 明朝" w:eastAsia="ＭＳ 明朝" w:cs="ＭＳ 明朝" w:hint="eastAsia"/>
          <w:spacing w:val="5"/>
          <w:kern w:val="0"/>
          <w:szCs w:val="21"/>
          <w:lang w:val="ja-JP"/>
        </w:rPr>
        <w:t>月</w:t>
      </w:r>
      <w:r w:rsidRPr="001D72EB">
        <w:rPr>
          <w:rFonts w:ascii="ＭＳ 明朝" w:eastAsia="ＭＳ 明朝" w:cs="ＭＳ 明朝" w:hint="eastAsia"/>
          <w:spacing w:val="5"/>
          <w:kern w:val="0"/>
          <w:szCs w:val="21"/>
        </w:rPr>
        <w:t>12</w:t>
      </w:r>
      <w:r w:rsidRPr="00DF72B8">
        <w:rPr>
          <w:rFonts w:ascii="ＭＳ 明朝" w:eastAsia="ＭＳ 明朝" w:cs="ＭＳ 明朝" w:hint="eastAsia"/>
          <w:spacing w:val="5"/>
          <w:kern w:val="0"/>
          <w:szCs w:val="21"/>
          <w:lang w:val="ja-JP"/>
        </w:rPr>
        <w:t>日</w:t>
      </w:r>
      <w:r w:rsidRPr="00435499">
        <w:rPr>
          <w:rFonts w:ascii="ＭＳ 明朝" w:eastAsia="ＭＳ 明朝" w:hAnsi="ＭＳ 明朝"/>
        </w:rPr>
        <w:t>告示第</w:t>
      </w:r>
      <w:r>
        <w:rPr>
          <w:rFonts w:ascii="ＭＳ 明朝" w:eastAsia="ＭＳ 明朝" w:hAnsi="ＭＳ 明朝"/>
        </w:rPr>
        <w:t>64</w:t>
      </w:r>
      <w:r w:rsidRPr="00435499">
        <w:rPr>
          <w:rFonts w:ascii="ＭＳ 明朝" w:eastAsia="ＭＳ 明朝" w:hAnsi="ＭＳ 明朝"/>
        </w:rPr>
        <w:t>号）</w:t>
      </w:r>
    </w:p>
    <w:p w:rsidR="001D72EB" w:rsidRPr="00435499" w:rsidRDefault="001D72EB" w:rsidP="001D72EB">
      <w:pPr>
        <w:rPr>
          <w:rFonts w:ascii="ＭＳ 明朝" w:eastAsia="ＭＳ 明朝" w:hAnsi="ＭＳ 明朝"/>
        </w:rPr>
      </w:pPr>
      <w:r w:rsidRPr="00435499">
        <w:rPr>
          <w:rFonts w:ascii="ＭＳ 明朝" w:eastAsia="ＭＳ 明朝" w:hAnsi="ＭＳ 明朝" w:hint="eastAsia"/>
        </w:rPr>
        <w:t>１　この要綱は、令和</w:t>
      </w:r>
      <w:r>
        <w:rPr>
          <w:rFonts w:ascii="ＭＳ 明朝" w:eastAsia="ＭＳ 明朝" w:hAnsi="ＭＳ 明朝" w:hint="eastAsia"/>
        </w:rPr>
        <w:t>７</w:t>
      </w:r>
      <w:bookmarkStart w:id="0" w:name="_GoBack"/>
      <w:bookmarkEnd w:id="0"/>
      <w:r w:rsidRPr="00435499">
        <w:rPr>
          <w:rFonts w:ascii="ＭＳ 明朝" w:eastAsia="ＭＳ 明朝" w:hAnsi="ＭＳ 明朝" w:hint="eastAsia"/>
        </w:rPr>
        <w:t>年４月１日から実施する。</w:t>
      </w:r>
    </w:p>
    <w:p w:rsidR="001D72EB" w:rsidRPr="00C51A11" w:rsidRDefault="001D72EB" w:rsidP="001D72EB">
      <w:pPr>
        <w:rPr>
          <w:rFonts w:ascii="ＭＳ 明朝" w:eastAsia="ＭＳ 明朝" w:hAnsi="ＭＳ 明朝" w:hint="eastAsia"/>
        </w:rPr>
      </w:pPr>
      <w:r w:rsidRPr="00435499">
        <w:rPr>
          <w:rFonts w:ascii="ＭＳ 明朝" w:eastAsia="ＭＳ 明朝" w:hAnsi="ＭＳ 明朝" w:hint="eastAsia"/>
        </w:rPr>
        <w:t>２　この要綱の実施の際、現に改正前の要綱の規定により作成されている様式の用紙で残存するものは、所要の修正を加え、なお使用することができる。</w:t>
      </w:r>
    </w:p>
    <w:sectPr w:rsidR="001D72EB" w:rsidRPr="00C51A11" w:rsidSect="00DF72B8">
      <w:pgSz w:w="11906" w:h="16838"/>
      <w:pgMar w:top="998" w:right="998" w:bottom="998" w:left="99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A11"/>
    <w:rsid w:val="001D72EB"/>
    <w:rsid w:val="00435499"/>
    <w:rsid w:val="007D0DC9"/>
    <w:rsid w:val="00C51A11"/>
    <w:rsid w:val="00DF7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3E176F"/>
  <w15:chartTrackingRefBased/>
  <w15:docId w15:val="{9416072F-06F2-4A23-ADC5-80032273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382</Words>
  <Characters>2179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n02216</dc:creator>
  <cp:keywords/>
  <dc:description/>
  <cp:lastModifiedBy>n02216</cp:lastModifiedBy>
  <cp:revision>1</cp:revision>
  <dcterms:created xsi:type="dcterms:W3CDTF">2025-04-04T06:53:00Z</dcterms:created>
  <dcterms:modified xsi:type="dcterms:W3CDTF">2025-04-04T07:31:00Z</dcterms:modified>
</cp:coreProperties>
</file>